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B87C3" w14:textId="495D5574" w:rsidR="00296D5F" w:rsidRPr="00296D5F" w:rsidRDefault="00296D5F" w:rsidP="006C7F33">
      <w:pPr>
        <w:rPr>
          <w:sz w:val="22"/>
          <w:szCs w:val="22"/>
        </w:rPr>
      </w:pPr>
      <w:r w:rsidRPr="00296D5F">
        <w:rPr>
          <w:sz w:val="22"/>
          <w:szCs w:val="22"/>
          <w:highlight w:val="yellow"/>
        </w:rPr>
        <w:t>[Practice Logo]</w:t>
      </w:r>
      <w:r w:rsidRPr="00296D5F">
        <w:rPr>
          <w:sz w:val="22"/>
          <w:szCs w:val="22"/>
        </w:rPr>
        <w:tab/>
      </w:r>
      <w:r w:rsidRPr="00296D5F">
        <w:rPr>
          <w:sz w:val="22"/>
          <w:szCs w:val="22"/>
        </w:rPr>
        <w:tab/>
      </w:r>
      <w:r w:rsidRPr="00296D5F">
        <w:rPr>
          <w:sz w:val="22"/>
          <w:szCs w:val="22"/>
        </w:rPr>
        <w:tab/>
      </w:r>
      <w:r w:rsidRPr="00296D5F">
        <w:rPr>
          <w:sz w:val="22"/>
          <w:szCs w:val="22"/>
        </w:rPr>
        <w:tab/>
      </w:r>
      <w:r w:rsidRPr="00296D5F">
        <w:rPr>
          <w:sz w:val="22"/>
          <w:szCs w:val="22"/>
        </w:rPr>
        <w:tab/>
      </w:r>
      <w:r w:rsidRPr="00296D5F">
        <w:rPr>
          <w:sz w:val="22"/>
          <w:szCs w:val="22"/>
        </w:rPr>
        <w:tab/>
      </w:r>
      <w:r w:rsidRPr="00296D5F">
        <w:rPr>
          <w:sz w:val="22"/>
          <w:szCs w:val="22"/>
        </w:rPr>
        <w:tab/>
      </w:r>
      <w:r w:rsidRPr="00296D5F">
        <w:rPr>
          <w:sz w:val="22"/>
          <w:szCs w:val="22"/>
        </w:rPr>
        <w:tab/>
      </w:r>
      <w:r w:rsidR="006B4A15">
        <w:rPr>
          <w:sz w:val="22"/>
          <w:szCs w:val="22"/>
        </w:rPr>
        <w:tab/>
      </w:r>
      <w:r w:rsidRPr="00296D5F">
        <w:rPr>
          <w:sz w:val="22"/>
          <w:szCs w:val="22"/>
          <w:highlight w:val="yellow"/>
        </w:rPr>
        <w:t>[Date]</w:t>
      </w:r>
    </w:p>
    <w:p w14:paraId="21AFB036" w14:textId="333BDDD3" w:rsidR="00296D5F" w:rsidRPr="00296D5F" w:rsidRDefault="00296D5F" w:rsidP="006C7F33">
      <w:pPr>
        <w:rPr>
          <w:sz w:val="22"/>
          <w:szCs w:val="22"/>
        </w:rPr>
      </w:pPr>
      <w:r w:rsidRPr="00296D5F">
        <w:rPr>
          <w:sz w:val="22"/>
          <w:szCs w:val="22"/>
        </w:rPr>
        <w:tab/>
      </w:r>
      <w:r w:rsidRPr="00296D5F">
        <w:rPr>
          <w:sz w:val="22"/>
          <w:szCs w:val="22"/>
        </w:rPr>
        <w:tab/>
      </w:r>
      <w:r w:rsidRPr="00296D5F">
        <w:rPr>
          <w:sz w:val="22"/>
          <w:szCs w:val="22"/>
        </w:rPr>
        <w:tab/>
      </w:r>
      <w:r w:rsidRPr="00296D5F">
        <w:rPr>
          <w:sz w:val="22"/>
          <w:szCs w:val="22"/>
        </w:rPr>
        <w:tab/>
      </w:r>
      <w:r w:rsidRPr="00296D5F">
        <w:rPr>
          <w:sz w:val="22"/>
          <w:szCs w:val="22"/>
        </w:rPr>
        <w:tab/>
      </w:r>
      <w:r w:rsidRPr="00296D5F">
        <w:rPr>
          <w:sz w:val="22"/>
          <w:szCs w:val="22"/>
        </w:rPr>
        <w:tab/>
      </w:r>
      <w:r w:rsidRPr="00296D5F">
        <w:rPr>
          <w:sz w:val="22"/>
          <w:szCs w:val="22"/>
        </w:rPr>
        <w:tab/>
      </w:r>
      <w:r w:rsidRPr="00296D5F">
        <w:rPr>
          <w:sz w:val="22"/>
          <w:szCs w:val="22"/>
        </w:rPr>
        <w:tab/>
      </w:r>
      <w:r w:rsidRPr="00296D5F">
        <w:rPr>
          <w:sz w:val="22"/>
          <w:szCs w:val="22"/>
        </w:rPr>
        <w:tab/>
      </w:r>
      <w:r w:rsidRPr="00296D5F">
        <w:rPr>
          <w:sz w:val="22"/>
          <w:szCs w:val="22"/>
        </w:rPr>
        <w:tab/>
      </w:r>
      <w:r w:rsidRPr="00296D5F">
        <w:rPr>
          <w:sz w:val="22"/>
          <w:szCs w:val="22"/>
          <w:highlight w:val="yellow"/>
        </w:rPr>
        <w:t>[Contact]</w:t>
      </w:r>
    </w:p>
    <w:p w14:paraId="38C01003" w14:textId="1DB41C55" w:rsidR="006C7F33" w:rsidRPr="00296D5F" w:rsidRDefault="006C7F33" w:rsidP="006C7F33">
      <w:pPr>
        <w:rPr>
          <w:sz w:val="22"/>
          <w:szCs w:val="22"/>
        </w:rPr>
      </w:pPr>
      <w:r w:rsidRPr="00296D5F">
        <w:rPr>
          <w:sz w:val="22"/>
          <w:szCs w:val="22"/>
        </w:rPr>
        <w:t>FOR IMMEDIATE RELEASE</w:t>
      </w:r>
    </w:p>
    <w:p w14:paraId="6F20E376" w14:textId="77777777" w:rsidR="00570AEC" w:rsidRPr="00296D5F" w:rsidRDefault="004213FE" w:rsidP="00570AEC">
      <w:pPr>
        <w:rPr>
          <w:sz w:val="22"/>
          <w:szCs w:val="22"/>
        </w:rPr>
      </w:pPr>
      <w:r w:rsidRPr="0013501D">
        <w:rPr>
          <w:sz w:val="22"/>
          <w:szCs w:val="22"/>
          <w:highlight w:val="yellow"/>
        </w:rPr>
        <w:t>[City, State]</w:t>
      </w:r>
      <w:r w:rsidR="006C7F33" w:rsidRPr="00296D5F">
        <w:rPr>
          <w:sz w:val="22"/>
          <w:szCs w:val="22"/>
        </w:rPr>
        <w:t xml:space="preserve"> — In recognition of </w:t>
      </w:r>
      <w:r w:rsidRPr="00296D5F">
        <w:rPr>
          <w:sz w:val="22"/>
          <w:szCs w:val="22"/>
        </w:rPr>
        <w:t>October</w:t>
      </w:r>
      <w:r w:rsidR="006C7F33" w:rsidRPr="00296D5F">
        <w:rPr>
          <w:sz w:val="22"/>
          <w:szCs w:val="22"/>
        </w:rPr>
        <w:t xml:space="preserve"> as Audiology Awareness Month, </w:t>
      </w:r>
      <w:r w:rsidRPr="00296D5F">
        <w:rPr>
          <w:sz w:val="22"/>
          <w:szCs w:val="22"/>
        </w:rPr>
        <w:t>audiologists and patients</w:t>
      </w:r>
      <w:r w:rsidR="006C7F33" w:rsidRPr="00296D5F">
        <w:rPr>
          <w:sz w:val="22"/>
          <w:szCs w:val="22"/>
        </w:rPr>
        <w:t xml:space="preserve"> are joining forces to advocate for improved patient access to hearing and balance services. </w:t>
      </w:r>
    </w:p>
    <w:p w14:paraId="1C9F111D" w14:textId="2455981D" w:rsidR="00266CEF" w:rsidRPr="00296D5F" w:rsidRDefault="00570AEC" w:rsidP="00266CEF">
      <w:pPr>
        <w:rPr>
          <w:sz w:val="22"/>
          <w:szCs w:val="22"/>
        </w:rPr>
      </w:pPr>
      <w:r w:rsidRPr="00570AEC">
        <w:rPr>
          <w:sz w:val="22"/>
          <w:szCs w:val="22"/>
        </w:rPr>
        <w:t xml:space="preserve">Hearing loss affects nearly 20% of the U.S. population, 48 million Americans, and is the third most common chronic disorder for Americans 65 years of age, behind only arthritis and high blood pressure. </w:t>
      </w:r>
      <w:r w:rsidR="00266CEF" w:rsidRPr="00296D5F">
        <w:rPr>
          <w:sz w:val="22"/>
          <w:szCs w:val="22"/>
        </w:rPr>
        <w:t xml:space="preserve">Untreated hearing loss increases risks for social isolation, depression, and cognitive decline. </w:t>
      </w:r>
    </w:p>
    <w:p w14:paraId="2AD39D3E" w14:textId="1913D715" w:rsidR="00570AEC" w:rsidRPr="00296D5F" w:rsidRDefault="00570AEC" w:rsidP="006C7F33">
      <w:pPr>
        <w:rPr>
          <w:sz w:val="22"/>
          <w:szCs w:val="22"/>
        </w:rPr>
      </w:pPr>
      <w:r w:rsidRPr="00296D5F">
        <w:rPr>
          <w:sz w:val="22"/>
          <w:szCs w:val="22"/>
        </w:rPr>
        <w:t>As essential healthcare providers, audiologists play a critical role in evaluating, diagnosing, managing, and treating hearing loss, tinnitus, and balance disorders</w:t>
      </w:r>
      <w:r w:rsidR="005A7DFF" w:rsidRPr="00296D5F">
        <w:rPr>
          <w:sz w:val="22"/>
          <w:szCs w:val="22"/>
        </w:rPr>
        <w:t xml:space="preserve">. </w:t>
      </w:r>
      <w:r w:rsidRPr="00296D5F">
        <w:rPr>
          <w:sz w:val="22"/>
          <w:szCs w:val="22"/>
        </w:rPr>
        <w:t>Their expertise helps prevent the long-term health consequences of untreated auditory and vestibular issues and supports improved quality of life for patients of all ages.</w:t>
      </w:r>
    </w:p>
    <w:p w14:paraId="32F6C758" w14:textId="77777777" w:rsidR="005A7DFF" w:rsidRPr="00296D5F" w:rsidRDefault="005A7DFF" w:rsidP="005A7DFF">
      <w:pPr>
        <w:rPr>
          <w:sz w:val="22"/>
          <w:szCs w:val="22"/>
        </w:rPr>
      </w:pPr>
      <w:r w:rsidRPr="00296D5F">
        <w:rPr>
          <w:sz w:val="22"/>
          <w:szCs w:val="22"/>
        </w:rPr>
        <w:t>More than 30% of adults have experienced vestibular dysfunction, and the prevalence increases with age. Individuals with untreated hearing and/or balance disorders are more likely to experience falls. Falls are the leading cause of injury for Americans over 65 years of age, as well as the most common cause of injuries and hospital admissions for trauma.</w:t>
      </w:r>
    </w:p>
    <w:p w14:paraId="71DB5A31" w14:textId="77777777" w:rsidR="00A80FD3" w:rsidRPr="00296D5F" w:rsidRDefault="00A80FD3" w:rsidP="00A80FD3">
      <w:pPr>
        <w:rPr>
          <w:sz w:val="22"/>
          <w:szCs w:val="22"/>
        </w:rPr>
      </w:pPr>
      <w:r w:rsidRPr="00296D5F">
        <w:rPr>
          <w:sz w:val="22"/>
          <w:szCs w:val="22"/>
        </w:rPr>
        <w:t>However, traditional Medicare beneficiaries face barriers to care imposed by restrictive coverage requirements that often prevent patients from receiving timely treatment. As a result, many individuals may delay seeking help or forego treatment altogether.</w:t>
      </w:r>
    </w:p>
    <w:p w14:paraId="0F739C18" w14:textId="5A2C45DB" w:rsidR="004213FE" w:rsidRPr="00296D5F" w:rsidRDefault="00A80FD3" w:rsidP="004213FE">
      <w:pPr>
        <w:rPr>
          <w:sz w:val="22"/>
          <w:szCs w:val="22"/>
        </w:rPr>
      </w:pPr>
      <w:r w:rsidRPr="00296D5F">
        <w:rPr>
          <w:sz w:val="22"/>
          <w:szCs w:val="22"/>
        </w:rPr>
        <w:t>“</w:t>
      </w:r>
      <w:r w:rsidR="00296D5F">
        <w:rPr>
          <w:sz w:val="22"/>
          <w:szCs w:val="22"/>
        </w:rPr>
        <w:t>Unnecessary delays in treatment can have serious consequences for patient health and well-being</w:t>
      </w:r>
      <w:r w:rsidRPr="00296D5F">
        <w:rPr>
          <w:sz w:val="22"/>
          <w:szCs w:val="22"/>
        </w:rPr>
        <w:t xml:space="preserve">,” </w:t>
      </w:r>
      <w:r w:rsidR="004213FE" w:rsidRPr="00296D5F">
        <w:rPr>
          <w:sz w:val="22"/>
          <w:szCs w:val="22"/>
        </w:rPr>
        <w:t xml:space="preserve">said </w:t>
      </w:r>
      <w:r w:rsidR="004213FE" w:rsidRPr="0013501D">
        <w:rPr>
          <w:sz w:val="22"/>
          <w:szCs w:val="22"/>
          <w:highlight w:val="yellow"/>
        </w:rPr>
        <w:t>[Local Audiologist’s Name],</w:t>
      </w:r>
      <w:r w:rsidR="004213FE" w:rsidRPr="00296D5F">
        <w:rPr>
          <w:sz w:val="22"/>
          <w:szCs w:val="22"/>
        </w:rPr>
        <w:t xml:space="preserve"> a leading audiologist at [</w:t>
      </w:r>
      <w:r w:rsidR="004213FE" w:rsidRPr="0013501D">
        <w:rPr>
          <w:sz w:val="22"/>
          <w:szCs w:val="22"/>
          <w:highlight w:val="yellow"/>
        </w:rPr>
        <w:t>Practice Name].</w:t>
      </w:r>
      <w:r w:rsidR="004213FE" w:rsidRPr="00296D5F">
        <w:rPr>
          <w:sz w:val="22"/>
          <w:szCs w:val="22"/>
        </w:rPr>
        <w:t xml:space="preserve"> “</w:t>
      </w:r>
      <w:r w:rsidRPr="00296D5F">
        <w:rPr>
          <w:sz w:val="22"/>
          <w:szCs w:val="22"/>
        </w:rPr>
        <w:t>Eleven thousand people become Medicare-eligible each day—we must act now to ensure that they can receive</w:t>
      </w:r>
      <w:r w:rsidR="004213FE" w:rsidRPr="00296D5F">
        <w:rPr>
          <w:sz w:val="22"/>
          <w:szCs w:val="22"/>
        </w:rPr>
        <w:t xml:space="preserve"> the hearing and balance services that</w:t>
      </w:r>
      <w:r w:rsidRPr="00296D5F">
        <w:rPr>
          <w:sz w:val="22"/>
          <w:szCs w:val="22"/>
        </w:rPr>
        <w:t xml:space="preserve"> will dramatically</w:t>
      </w:r>
      <w:r w:rsidR="004213FE" w:rsidRPr="00296D5F">
        <w:rPr>
          <w:sz w:val="22"/>
          <w:szCs w:val="22"/>
        </w:rPr>
        <w:t xml:space="preserve"> improve</w:t>
      </w:r>
      <w:r w:rsidRPr="00296D5F">
        <w:rPr>
          <w:sz w:val="22"/>
          <w:szCs w:val="22"/>
        </w:rPr>
        <w:t xml:space="preserve"> their</w:t>
      </w:r>
      <w:r w:rsidR="004213FE" w:rsidRPr="00296D5F">
        <w:rPr>
          <w:sz w:val="22"/>
          <w:szCs w:val="22"/>
        </w:rPr>
        <w:t xml:space="preserve"> health and quality of life</w:t>
      </w:r>
      <w:r w:rsidR="005A7DFF" w:rsidRPr="00296D5F">
        <w:rPr>
          <w:sz w:val="22"/>
          <w:szCs w:val="22"/>
        </w:rPr>
        <w:t>.”</w:t>
      </w:r>
    </w:p>
    <w:p w14:paraId="23CDD0CC" w14:textId="3F8E877B" w:rsidR="005A7DFF" w:rsidRPr="00296D5F" w:rsidRDefault="005A7DFF" w:rsidP="005A7DFF">
      <w:pPr>
        <w:rPr>
          <w:sz w:val="22"/>
          <w:szCs w:val="22"/>
        </w:rPr>
      </w:pPr>
      <w:r w:rsidRPr="00296D5F">
        <w:rPr>
          <w:sz w:val="22"/>
          <w:szCs w:val="22"/>
        </w:rPr>
        <w:t>Audiologists, Medicare beneficiaries, and their caregivers are advocating for federal healthcare reforms includ</w:t>
      </w:r>
      <w:r w:rsidR="00A80FD3" w:rsidRPr="00296D5F">
        <w:rPr>
          <w:sz w:val="22"/>
          <w:szCs w:val="22"/>
        </w:rPr>
        <w:t>ed in</w:t>
      </w:r>
      <w:r w:rsidRPr="00296D5F">
        <w:rPr>
          <w:sz w:val="22"/>
          <w:szCs w:val="22"/>
        </w:rPr>
        <w:t xml:space="preserve"> the Medicare Audiology Access Improvement Act</w:t>
      </w:r>
      <w:r w:rsidR="00A80FD3" w:rsidRPr="00296D5F">
        <w:rPr>
          <w:sz w:val="22"/>
          <w:szCs w:val="22"/>
        </w:rPr>
        <w:t xml:space="preserve">, which will </w:t>
      </w:r>
      <w:r w:rsidRPr="00296D5F">
        <w:rPr>
          <w:sz w:val="22"/>
          <w:szCs w:val="22"/>
        </w:rPr>
        <w:t>eliminate pre-treatment order requirements, save Medicare Part B beneficiaries duplicative out of pocket costs, and allow beneficiaries to access medically necessary audiology services via telehealth.</w:t>
      </w:r>
    </w:p>
    <w:p w14:paraId="06F8F035" w14:textId="0BCAFAE7" w:rsidR="00405CFA" w:rsidRPr="00296D5F" w:rsidRDefault="00405CFA" w:rsidP="004272E2">
      <w:pPr>
        <w:rPr>
          <w:sz w:val="22"/>
          <w:szCs w:val="22"/>
        </w:rPr>
      </w:pPr>
      <w:r w:rsidRPr="00296D5F">
        <w:rPr>
          <w:sz w:val="22"/>
          <w:szCs w:val="22"/>
        </w:rPr>
        <w:t xml:space="preserve">“The Medicare Audiology Access Improvement Act will reduce the time to treatment and empower Medicare beneficiaries to take action </w:t>
      </w:r>
      <w:r w:rsidR="003B068C">
        <w:rPr>
          <w:sz w:val="22"/>
          <w:szCs w:val="22"/>
        </w:rPr>
        <w:t xml:space="preserve">to address their hearing and balance issues—and </w:t>
      </w:r>
      <w:r w:rsidRPr="00296D5F">
        <w:rPr>
          <w:sz w:val="22"/>
          <w:szCs w:val="22"/>
        </w:rPr>
        <w:t xml:space="preserve">that will </w:t>
      </w:r>
      <w:r w:rsidR="003B068C">
        <w:rPr>
          <w:sz w:val="22"/>
          <w:szCs w:val="22"/>
        </w:rPr>
        <w:t xml:space="preserve">help </w:t>
      </w:r>
      <w:r w:rsidRPr="00296D5F">
        <w:rPr>
          <w:sz w:val="22"/>
          <w:szCs w:val="22"/>
        </w:rPr>
        <w:t xml:space="preserve">keep them active, engaged, and independent,” said Dr. </w:t>
      </w:r>
      <w:r w:rsidRPr="00296D5F">
        <w:rPr>
          <w:sz w:val="22"/>
          <w:szCs w:val="22"/>
          <w:highlight w:val="yellow"/>
        </w:rPr>
        <w:t>[Insert Last Name]</w:t>
      </w:r>
      <w:r w:rsidRPr="00296D5F">
        <w:rPr>
          <w:sz w:val="22"/>
          <w:szCs w:val="22"/>
        </w:rPr>
        <w:t xml:space="preserve">. </w:t>
      </w:r>
    </w:p>
    <w:p w14:paraId="764C3271" w14:textId="7FDB9648" w:rsidR="004272E2" w:rsidRPr="00296D5F" w:rsidRDefault="00296D5F" w:rsidP="006C7F33">
      <w:pPr>
        <w:rPr>
          <w:sz w:val="22"/>
          <w:szCs w:val="22"/>
        </w:rPr>
      </w:pPr>
      <w:r w:rsidRPr="00296D5F">
        <w:rPr>
          <w:sz w:val="22"/>
          <w:szCs w:val="22"/>
          <w:highlight w:val="yellow"/>
        </w:rPr>
        <w:t>About [Insert Practice Name and Description and link to more information]</w:t>
      </w:r>
    </w:p>
    <w:p w14:paraId="5880D519" w14:textId="77777777" w:rsidR="004272E2" w:rsidRPr="00296D5F" w:rsidRDefault="004272E2" w:rsidP="006C7F33">
      <w:pPr>
        <w:rPr>
          <w:sz w:val="22"/>
          <w:szCs w:val="22"/>
        </w:rPr>
      </w:pPr>
    </w:p>
    <w:p w14:paraId="6F06E3AF" w14:textId="77777777" w:rsidR="004272E2" w:rsidRPr="00296D5F" w:rsidRDefault="004272E2" w:rsidP="006C7F33">
      <w:pPr>
        <w:rPr>
          <w:sz w:val="22"/>
          <w:szCs w:val="22"/>
        </w:rPr>
      </w:pPr>
    </w:p>
    <w:sectPr w:rsidR="004272E2" w:rsidRPr="00296D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B63330"/>
    <w:multiLevelType w:val="hybridMultilevel"/>
    <w:tmpl w:val="0E3ECAE0"/>
    <w:lvl w:ilvl="0" w:tplc="AE4AE634">
      <w:numFmt w:val="bullet"/>
      <w:lvlText w:val="•"/>
      <w:lvlJc w:val="left"/>
      <w:pPr>
        <w:ind w:left="1442" w:hanging="360"/>
      </w:pPr>
      <w:rPr>
        <w:rFonts w:ascii="Tw Cen MT" w:eastAsia="Tw Cen MT" w:hAnsi="Tw Cen MT" w:cs="Tw Cen MT" w:hint="default"/>
        <w:b w:val="0"/>
        <w:bCs w:val="0"/>
        <w:i w:val="0"/>
        <w:iCs w:val="0"/>
        <w:color w:val="231F20"/>
        <w:spacing w:val="0"/>
        <w:w w:val="100"/>
        <w:sz w:val="22"/>
        <w:szCs w:val="22"/>
        <w:lang w:val="en-US" w:eastAsia="en-US" w:bidi="ar-SA"/>
      </w:rPr>
    </w:lvl>
    <w:lvl w:ilvl="1" w:tplc="1236F60E">
      <w:numFmt w:val="bullet"/>
      <w:lvlText w:val="•"/>
      <w:lvlJc w:val="left"/>
      <w:pPr>
        <w:ind w:left="1895" w:hanging="360"/>
      </w:pPr>
      <w:rPr>
        <w:lang w:val="en-US" w:eastAsia="en-US" w:bidi="ar-SA"/>
      </w:rPr>
    </w:lvl>
    <w:lvl w:ilvl="2" w:tplc="029A0FAE">
      <w:numFmt w:val="bullet"/>
      <w:lvlText w:val="•"/>
      <w:lvlJc w:val="left"/>
      <w:pPr>
        <w:ind w:left="2351" w:hanging="360"/>
      </w:pPr>
      <w:rPr>
        <w:lang w:val="en-US" w:eastAsia="en-US" w:bidi="ar-SA"/>
      </w:rPr>
    </w:lvl>
    <w:lvl w:ilvl="3" w:tplc="C958CFC4">
      <w:numFmt w:val="bullet"/>
      <w:lvlText w:val="•"/>
      <w:lvlJc w:val="left"/>
      <w:pPr>
        <w:ind w:left="2807" w:hanging="360"/>
      </w:pPr>
      <w:rPr>
        <w:lang w:val="en-US" w:eastAsia="en-US" w:bidi="ar-SA"/>
      </w:rPr>
    </w:lvl>
    <w:lvl w:ilvl="4" w:tplc="196CA076">
      <w:numFmt w:val="bullet"/>
      <w:lvlText w:val="•"/>
      <w:lvlJc w:val="left"/>
      <w:pPr>
        <w:ind w:left="3263" w:hanging="360"/>
      </w:pPr>
      <w:rPr>
        <w:lang w:val="en-US" w:eastAsia="en-US" w:bidi="ar-SA"/>
      </w:rPr>
    </w:lvl>
    <w:lvl w:ilvl="5" w:tplc="814E0CFC">
      <w:numFmt w:val="bullet"/>
      <w:lvlText w:val="•"/>
      <w:lvlJc w:val="left"/>
      <w:pPr>
        <w:ind w:left="3719" w:hanging="360"/>
      </w:pPr>
      <w:rPr>
        <w:lang w:val="en-US" w:eastAsia="en-US" w:bidi="ar-SA"/>
      </w:rPr>
    </w:lvl>
    <w:lvl w:ilvl="6" w:tplc="71DEE46C">
      <w:numFmt w:val="bullet"/>
      <w:lvlText w:val="•"/>
      <w:lvlJc w:val="left"/>
      <w:pPr>
        <w:ind w:left="4175" w:hanging="360"/>
      </w:pPr>
      <w:rPr>
        <w:lang w:val="en-US" w:eastAsia="en-US" w:bidi="ar-SA"/>
      </w:rPr>
    </w:lvl>
    <w:lvl w:ilvl="7" w:tplc="B4B0735C">
      <w:numFmt w:val="bullet"/>
      <w:lvlText w:val="•"/>
      <w:lvlJc w:val="left"/>
      <w:pPr>
        <w:ind w:left="4631" w:hanging="360"/>
      </w:pPr>
      <w:rPr>
        <w:lang w:val="en-US" w:eastAsia="en-US" w:bidi="ar-SA"/>
      </w:rPr>
    </w:lvl>
    <w:lvl w:ilvl="8" w:tplc="27E4ADC6">
      <w:numFmt w:val="bullet"/>
      <w:lvlText w:val="•"/>
      <w:lvlJc w:val="left"/>
      <w:pPr>
        <w:ind w:left="5087" w:hanging="360"/>
      </w:pPr>
      <w:rPr>
        <w:lang w:val="en-US" w:eastAsia="en-US" w:bidi="ar-SA"/>
      </w:rPr>
    </w:lvl>
  </w:abstractNum>
  <w:num w:numId="1" w16cid:durableId="1490096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666"/>
    <w:rsid w:val="000070EE"/>
    <w:rsid w:val="00134942"/>
    <w:rsid w:val="0013501D"/>
    <w:rsid w:val="00207AC5"/>
    <w:rsid w:val="00266CEF"/>
    <w:rsid w:val="00296D5F"/>
    <w:rsid w:val="003B068C"/>
    <w:rsid w:val="00405CFA"/>
    <w:rsid w:val="004213FE"/>
    <w:rsid w:val="004272E2"/>
    <w:rsid w:val="00570AEC"/>
    <w:rsid w:val="005A7DFF"/>
    <w:rsid w:val="006B4A15"/>
    <w:rsid w:val="006C7F33"/>
    <w:rsid w:val="00753E8F"/>
    <w:rsid w:val="00780666"/>
    <w:rsid w:val="00A80FD3"/>
    <w:rsid w:val="00DC6602"/>
    <w:rsid w:val="00FE2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082EB"/>
  <w15:chartTrackingRefBased/>
  <w15:docId w15:val="{30D8DEC8-26B8-4E28-9E9F-5A0A3104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06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06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06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06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06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06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06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06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06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6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06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06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06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06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06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06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06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0666"/>
    <w:rPr>
      <w:rFonts w:eastAsiaTheme="majorEastAsia" w:cstheme="majorBidi"/>
      <w:color w:val="272727" w:themeColor="text1" w:themeTint="D8"/>
    </w:rPr>
  </w:style>
  <w:style w:type="paragraph" w:styleId="Title">
    <w:name w:val="Title"/>
    <w:basedOn w:val="Normal"/>
    <w:next w:val="Normal"/>
    <w:link w:val="TitleChar"/>
    <w:uiPriority w:val="10"/>
    <w:qFormat/>
    <w:rsid w:val="007806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06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06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06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0666"/>
    <w:pPr>
      <w:spacing w:before="160"/>
      <w:jc w:val="center"/>
    </w:pPr>
    <w:rPr>
      <w:i/>
      <w:iCs/>
      <w:color w:val="404040" w:themeColor="text1" w:themeTint="BF"/>
    </w:rPr>
  </w:style>
  <w:style w:type="character" w:customStyle="1" w:styleId="QuoteChar">
    <w:name w:val="Quote Char"/>
    <w:basedOn w:val="DefaultParagraphFont"/>
    <w:link w:val="Quote"/>
    <w:uiPriority w:val="29"/>
    <w:rsid w:val="00780666"/>
    <w:rPr>
      <w:i/>
      <w:iCs/>
      <w:color w:val="404040" w:themeColor="text1" w:themeTint="BF"/>
    </w:rPr>
  </w:style>
  <w:style w:type="paragraph" w:styleId="ListParagraph">
    <w:name w:val="List Paragraph"/>
    <w:basedOn w:val="Normal"/>
    <w:uiPriority w:val="34"/>
    <w:qFormat/>
    <w:rsid w:val="00780666"/>
    <w:pPr>
      <w:ind w:left="720"/>
      <w:contextualSpacing/>
    </w:pPr>
  </w:style>
  <w:style w:type="character" w:styleId="IntenseEmphasis">
    <w:name w:val="Intense Emphasis"/>
    <w:basedOn w:val="DefaultParagraphFont"/>
    <w:uiPriority w:val="21"/>
    <w:qFormat/>
    <w:rsid w:val="00780666"/>
    <w:rPr>
      <w:i/>
      <w:iCs/>
      <w:color w:val="0F4761" w:themeColor="accent1" w:themeShade="BF"/>
    </w:rPr>
  </w:style>
  <w:style w:type="paragraph" w:styleId="IntenseQuote">
    <w:name w:val="Intense Quote"/>
    <w:basedOn w:val="Normal"/>
    <w:next w:val="Normal"/>
    <w:link w:val="IntenseQuoteChar"/>
    <w:uiPriority w:val="30"/>
    <w:qFormat/>
    <w:rsid w:val="007806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0666"/>
    <w:rPr>
      <w:i/>
      <w:iCs/>
      <w:color w:val="0F4761" w:themeColor="accent1" w:themeShade="BF"/>
    </w:rPr>
  </w:style>
  <w:style w:type="character" w:styleId="IntenseReference">
    <w:name w:val="Intense Reference"/>
    <w:basedOn w:val="DefaultParagraphFont"/>
    <w:uiPriority w:val="32"/>
    <w:qFormat/>
    <w:rsid w:val="00780666"/>
    <w:rPr>
      <w:b/>
      <w:bCs/>
      <w:smallCaps/>
      <w:color w:val="0F4761" w:themeColor="accent1" w:themeShade="BF"/>
      <w:spacing w:val="5"/>
    </w:rPr>
  </w:style>
  <w:style w:type="character" w:styleId="Hyperlink">
    <w:name w:val="Hyperlink"/>
    <w:basedOn w:val="DefaultParagraphFont"/>
    <w:uiPriority w:val="99"/>
    <w:unhideWhenUsed/>
    <w:rsid w:val="00780666"/>
    <w:rPr>
      <w:color w:val="467886" w:themeColor="hyperlink"/>
      <w:u w:val="single"/>
    </w:rPr>
  </w:style>
  <w:style w:type="character" w:styleId="UnresolvedMention">
    <w:name w:val="Unresolved Mention"/>
    <w:basedOn w:val="DefaultParagraphFont"/>
    <w:uiPriority w:val="99"/>
    <w:semiHidden/>
    <w:unhideWhenUsed/>
    <w:rsid w:val="00780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65319">
      <w:bodyDiv w:val="1"/>
      <w:marLeft w:val="0"/>
      <w:marRight w:val="0"/>
      <w:marTop w:val="0"/>
      <w:marBottom w:val="0"/>
      <w:divBdr>
        <w:top w:val="none" w:sz="0" w:space="0" w:color="auto"/>
        <w:left w:val="none" w:sz="0" w:space="0" w:color="auto"/>
        <w:bottom w:val="none" w:sz="0" w:space="0" w:color="auto"/>
        <w:right w:val="none" w:sz="0" w:space="0" w:color="auto"/>
      </w:divBdr>
    </w:div>
    <w:div w:id="955916514">
      <w:bodyDiv w:val="1"/>
      <w:marLeft w:val="0"/>
      <w:marRight w:val="0"/>
      <w:marTop w:val="0"/>
      <w:marBottom w:val="0"/>
      <w:divBdr>
        <w:top w:val="none" w:sz="0" w:space="0" w:color="auto"/>
        <w:left w:val="none" w:sz="0" w:space="0" w:color="auto"/>
        <w:bottom w:val="none" w:sz="0" w:space="0" w:color="auto"/>
        <w:right w:val="none" w:sz="0" w:space="0" w:color="auto"/>
      </w:divBdr>
    </w:div>
    <w:div w:id="1096562250">
      <w:bodyDiv w:val="1"/>
      <w:marLeft w:val="0"/>
      <w:marRight w:val="0"/>
      <w:marTop w:val="0"/>
      <w:marBottom w:val="0"/>
      <w:divBdr>
        <w:top w:val="none" w:sz="0" w:space="0" w:color="auto"/>
        <w:left w:val="none" w:sz="0" w:space="0" w:color="auto"/>
        <w:bottom w:val="none" w:sz="0" w:space="0" w:color="auto"/>
        <w:right w:val="none" w:sz="0" w:space="0" w:color="auto"/>
      </w:divBdr>
    </w:div>
    <w:div w:id="148285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Czuhajewski</dc:creator>
  <cp:keywords/>
  <dc:description/>
  <cp:lastModifiedBy>Stephanie Czuhajewski</cp:lastModifiedBy>
  <cp:revision>2</cp:revision>
  <dcterms:created xsi:type="dcterms:W3CDTF">2024-10-04T12:41:00Z</dcterms:created>
  <dcterms:modified xsi:type="dcterms:W3CDTF">2024-10-04T12:41:00Z</dcterms:modified>
</cp:coreProperties>
</file>